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9F0" w:rsidRDefault="008429F0" w:rsidP="008429F0">
      <w:pPr>
        <w:jc w:val="center"/>
        <w:rPr>
          <w:rFonts w:ascii="Arial" w:hAnsi="Arial" w:cs="Arial"/>
          <w:b/>
          <w:sz w:val="28"/>
          <w:szCs w:val="28"/>
        </w:rPr>
      </w:pPr>
      <w:r>
        <w:rPr>
          <w:rFonts w:ascii="Arial" w:hAnsi="Arial" w:cs="Arial"/>
          <w:b/>
          <w:sz w:val="28"/>
          <w:szCs w:val="28"/>
        </w:rPr>
        <w:t>MUĞLA SITKI KOÇMAN ÜNİVERSİTESİ</w:t>
      </w:r>
    </w:p>
    <w:p w:rsidR="008429F0" w:rsidRDefault="008429F0" w:rsidP="008429F0">
      <w:pPr>
        <w:jc w:val="center"/>
        <w:rPr>
          <w:rFonts w:ascii="Arial" w:hAnsi="Arial" w:cs="Arial"/>
          <w:b/>
          <w:sz w:val="24"/>
          <w:szCs w:val="24"/>
        </w:rPr>
      </w:pPr>
      <w:r w:rsidRPr="000000AD">
        <w:rPr>
          <w:rFonts w:ascii="Arial" w:hAnsi="Arial" w:cs="Arial"/>
          <w:b/>
          <w:sz w:val="24"/>
          <w:szCs w:val="24"/>
        </w:rPr>
        <w:t>Sürdürülebilir Yeşil Kampüs Politikası</w:t>
      </w:r>
    </w:p>
    <w:p w:rsidR="008429F0" w:rsidRDefault="008429F0" w:rsidP="008429F0">
      <w:pPr>
        <w:jc w:val="both"/>
        <w:rPr>
          <w:rFonts w:ascii="Arial" w:hAnsi="Arial" w:cs="Arial"/>
          <w:b/>
        </w:rPr>
      </w:pPr>
    </w:p>
    <w:p w:rsidR="008429F0" w:rsidRDefault="008429F0" w:rsidP="008429F0">
      <w:pPr>
        <w:jc w:val="both"/>
        <w:rPr>
          <w:rFonts w:ascii="Arial" w:hAnsi="Arial" w:cs="Arial"/>
          <w:bCs/>
        </w:rPr>
      </w:pPr>
      <w:r>
        <w:rPr>
          <w:rFonts w:ascii="Arial" w:hAnsi="Arial" w:cs="Arial"/>
          <w:b/>
        </w:rPr>
        <w:t xml:space="preserve">Konu: </w:t>
      </w:r>
      <w:r>
        <w:rPr>
          <w:rFonts w:ascii="Arial" w:hAnsi="Arial" w:cs="Arial"/>
          <w:bCs/>
        </w:rPr>
        <w:t>Kampüs dahilinde kağıt ve plastik tüketiminin; enerji tüketiminin; su tüketiminin azaltılması ile sürdürülebilir ulaşım ve sürdürülebilir çevre politikaları</w:t>
      </w:r>
    </w:p>
    <w:p w:rsidR="008429F0" w:rsidRDefault="008429F0" w:rsidP="008429F0">
      <w:pPr>
        <w:jc w:val="both"/>
        <w:rPr>
          <w:rFonts w:ascii="Arial" w:hAnsi="Arial" w:cs="Arial"/>
          <w:bCs/>
        </w:rPr>
      </w:pPr>
    </w:p>
    <w:p w:rsidR="008429F0" w:rsidRDefault="008429F0" w:rsidP="008429F0">
      <w:pPr>
        <w:jc w:val="both"/>
        <w:rPr>
          <w:rFonts w:ascii="Arial" w:hAnsi="Arial" w:cs="Arial"/>
        </w:rPr>
      </w:pPr>
      <w:r>
        <w:rPr>
          <w:rFonts w:ascii="Arial" w:hAnsi="Arial" w:cs="Arial"/>
        </w:rPr>
        <w:t xml:space="preserve">Sürdürülebilir Kampüs hedefinden hareketle; Talloires Deklarasyonu (1990), Kyoto Protokolü (2005) ve Birleşmiş Milletler (BM) tarafından geliştirilen Sürdürülebilir Kalkınma Amaçlarını (2016) gözeterek, yaşam kalitesi yüksek, çevre dostu kampüs oluşturmak ve bu konuda topluma örnek olmak adına önderlik yaparak sürdürülebilirliği desteklemek amacıyla; </w:t>
      </w:r>
      <w:r>
        <w:rPr>
          <w:rFonts w:ascii="Arial" w:hAnsi="Arial" w:cs="Arial"/>
          <w:bCs/>
        </w:rPr>
        <w:t xml:space="preserve">kağıt/plastik, su ve enerji tüketiminin azaltılması ile sürdürülebilir ulaşım ve sürdürülebilir çevreye ait politikalarımızı </w:t>
      </w:r>
      <w:r w:rsidR="00931165" w:rsidRPr="000000AD">
        <w:rPr>
          <w:rFonts w:ascii="Arial" w:hAnsi="Arial" w:cs="Arial"/>
        </w:rPr>
        <w:t xml:space="preserve">kamuoyuna </w:t>
      </w:r>
      <w:r w:rsidRPr="000000AD">
        <w:rPr>
          <w:rFonts w:ascii="Arial" w:hAnsi="Arial" w:cs="Arial"/>
        </w:rPr>
        <w:t>duyururuz.</w:t>
      </w:r>
      <w:r w:rsidR="002F30BD">
        <w:rPr>
          <w:rFonts w:ascii="Arial" w:hAnsi="Arial" w:cs="Arial"/>
        </w:rPr>
        <w:t xml:space="preserve"> </w:t>
      </w:r>
    </w:p>
    <w:p w:rsidR="008429F0" w:rsidRDefault="008429F0" w:rsidP="008429F0">
      <w:pPr>
        <w:jc w:val="both"/>
        <w:rPr>
          <w:rFonts w:ascii="Arial" w:hAnsi="Arial" w:cs="Arial"/>
        </w:rPr>
      </w:pPr>
      <w:r>
        <w:rPr>
          <w:rFonts w:ascii="Arial" w:hAnsi="Arial" w:cs="Arial"/>
        </w:rPr>
        <w:t xml:space="preserve">Aşağıda belirtilen maddelerin her biri </w:t>
      </w:r>
      <w:r w:rsidR="000313A5" w:rsidRPr="000313A5">
        <w:rPr>
          <w:rFonts w:ascii="Arial" w:hAnsi="Arial" w:cs="Arial"/>
        </w:rPr>
        <w:t>Üniversitede</w:t>
      </w:r>
      <w:r w:rsidR="000313A5">
        <w:rPr>
          <w:rFonts w:ascii="Arial" w:hAnsi="Arial" w:cs="Arial"/>
          <w:color w:val="FF0000"/>
        </w:rPr>
        <w:t xml:space="preserve"> </w:t>
      </w:r>
      <w:r w:rsidR="002F30BD">
        <w:rPr>
          <w:rFonts w:ascii="Arial" w:hAnsi="Arial" w:cs="Arial"/>
        </w:rPr>
        <w:t>uygulanacak bir azaltma</w:t>
      </w:r>
      <w:r>
        <w:rPr>
          <w:rFonts w:ascii="Arial" w:hAnsi="Arial" w:cs="Arial"/>
        </w:rPr>
        <w:t xml:space="preserve">/geri dönüşüm/yenilenebilir/sürdürülebilir programı belirtmektedir. </w:t>
      </w:r>
    </w:p>
    <w:p w:rsidR="008429F0" w:rsidRDefault="008429F0" w:rsidP="008429F0">
      <w:pPr>
        <w:jc w:val="both"/>
        <w:rPr>
          <w:rFonts w:ascii="Arial" w:hAnsi="Arial" w:cs="Arial"/>
          <w:b/>
        </w:rPr>
      </w:pPr>
    </w:p>
    <w:p w:rsidR="008429F0" w:rsidRDefault="008429F0" w:rsidP="008429F0">
      <w:pPr>
        <w:jc w:val="both"/>
        <w:rPr>
          <w:rFonts w:ascii="Arial" w:hAnsi="Arial" w:cs="Arial"/>
          <w:b/>
          <w:i/>
        </w:rPr>
      </w:pPr>
      <w:r>
        <w:rPr>
          <w:rFonts w:ascii="Arial" w:hAnsi="Arial" w:cs="Arial"/>
          <w:b/>
          <w:i/>
        </w:rPr>
        <w:t>Kağıt, köpük / plastik / alüminyum tek kullanımlık ürünler ve plastik çantaların Kampüs içinde tüketiminin sonlandırılmasına yönelik politika</w:t>
      </w:r>
    </w:p>
    <w:p w:rsidR="008429F0" w:rsidRDefault="008429F0" w:rsidP="008429F0">
      <w:pPr>
        <w:jc w:val="both"/>
        <w:rPr>
          <w:rFonts w:ascii="Arial" w:hAnsi="Arial" w:cs="Arial"/>
        </w:rPr>
      </w:pPr>
      <w:r>
        <w:rPr>
          <w:rFonts w:ascii="Arial" w:hAnsi="Arial" w:cs="Arial"/>
          <w:b/>
        </w:rPr>
        <w:t xml:space="preserve">Madde – (1) </w:t>
      </w:r>
      <w:r>
        <w:rPr>
          <w:rFonts w:ascii="Arial" w:hAnsi="Arial" w:cs="Arial"/>
        </w:rPr>
        <w:t xml:space="preserve">Muğla Sıtkı Koçman Üniversitesi Kampüsü içindeki kantin, restoran ve büfelerde çevre dostu olmayan, kullanım ömrü kısa köpük /plastik/alüminyum tabak, çatal, kaşık, bıçak gibi tek kullanımlık ürünler kullanılamaz ve satışı yapılamaz (Salgın hastalık gibi zorunlu haller dışında). </w:t>
      </w:r>
    </w:p>
    <w:p w:rsidR="008429F0" w:rsidRDefault="008429F0" w:rsidP="008429F0">
      <w:pPr>
        <w:jc w:val="both"/>
        <w:rPr>
          <w:rFonts w:ascii="Arial" w:hAnsi="Arial" w:cs="Arial"/>
        </w:rPr>
      </w:pPr>
      <w:r>
        <w:rPr>
          <w:rFonts w:ascii="Arial" w:hAnsi="Arial" w:cs="Arial"/>
          <w:b/>
        </w:rPr>
        <w:t>Madde – (2)</w:t>
      </w:r>
      <w:r>
        <w:rPr>
          <w:rFonts w:ascii="Arial" w:hAnsi="Arial" w:cs="Arial"/>
        </w:rPr>
        <w:t xml:space="preserve"> Çevreye ve insan sağlığına zararı olmayan kapların kullanılması için üniversite personeli ve öğrencilerine bilgilendirici ve teşvik edici eğitim verilir.</w:t>
      </w:r>
    </w:p>
    <w:p w:rsidR="008429F0" w:rsidRDefault="008429F0" w:rsidP="008429F0">
      <w:pPr>
        <w:jc w:val="both"/>
        <w:rPr>
          <w:rFonts w:ascii="Arial" w:hAnsi="Arial" w:cs="Arial"/>
        </w:rPr>
      </w:pPr>
      <w:r>
        <w:rPr>
          <w:rFonts w:ascii="Arial" w:hAnsi="Arial" w:cs="Arial"/>
          <w:b/>
        </w:rPr>
        <w:t>Madde  – (3)</w:t>
      </w:r>
      <w:r>
        <w:rPr>
          <w:rFonts w:ascii="Arial" w:hAnsi="Arial" w:cs="Arial"/>
        </w:rPr>
        <w:t xml:space="preserve"> Her birim, çalışanlarını ve öğrencilerini kendi yeniden kullanılabilir termos bardak ve saklama kaplarını ve bez çantalarını kullanmaları için teşvik eder. </w:t>
      </w:r>
    </w:p>
    <w:p w:rsidR="008429F0" w:rsidRDefault="008429F0" w:rsidP="008429F0">
      <w:pPr>
        <w:jc w:val="both"/>
        <w:rPr>
          <w:rFonts w:ascii="Arial" w:hAnsi="Arial" w:cs="Arial"/>
        </w:rPr>
      </w:pPr>
      <w:r>
        <w:rPr>
          <w:rFonts w:ascii="Arial" w:hAnsi="Arial" w:cs="Arial"/>
          <w:b/>
        </w:rPr>
        <w:t xml:space="preserve">Madde – (4) </w:t>
      </w:r>
      <w:r>
        <w:rPr>
          <w:rFonts w:ascii="Arial" w:hAnsi="Arial" w:cs="Arial"/>
        </w:rPr>
        <w:t xml:space="preserve">Yazışmalar “Elektronik Belge Yönetim Sistemi” üzerinden yapılır ve resmi olmayan yazışmaların ya da belgelerin çıktılarında çift taraflı çıktı alınır. </w:t>
      </w:r>
    </w:p>
    <w:p w:rsidR="008429F0" w:rsidRDefault="008429F0" w:rsidP="008429F0">
      <w:pPr>
        <w:jc w:val="both"/>
        <w:rPr>
          <w:rFonts w:ascii="Arial" w:hAnsi="Arial" w:cs="Arial"/>
        </w:rPr>
      </w:pPr>
      <w:r>
        <w:rPr>
          <w:rFonts w:ascii="Arial" w:hAnsi="Arial" w:cs="Arial"/>
          <w:b/>
        </w:rPr>
        <w:t>Madde – (5)</w:t>
      </w:r>
      <w:r>
        <w:rPr>
          <w:rFonts w:ascii="Arial" w:hAnsi="Arial" w:cs="Arial"/>
        </w:rPr>
        <w:t xml:space="preserve"> Öğrenciler ile paylaşılacak ders dokümanları Üniversitemizin Ders Yönetim Sistemi veya diğer çevrimiçi yöntemler ile paylaşılır. Öğrencilerin minimum çıktı alma ihtiyacı duyacağı şekilde dersler işlenir. </w:t>
      </w:r>
    </w:p>
    <w:p w:rsidR="008429F0" w:rsidRDefault="008429F0" w:rsidP="008429F0">
      <w:pPr>
        <w:jc w:val="both"/>
        <w:rPr>
          <w:rFonts w:ascii="Arial" w:hAnsi="Arial" w:cs="Arial"/>
        </w:rPr>
      </w:pPr>
      <w:r>
        <w:rPr>
          <w:rFonts w:ascii="Arial" w:hAnsi="Arial" w:cs="Arial"/>
          <w:b/>
        </w:rPr>
        <w:t>Madde – (6)</w:t>
      </w:r>
      <w:r>
        <w:rPr>
          <w:rFonts w:ascii="Arial" w:hAnsi="Arial" w:cs="Arial"/>
        </w:rPr>
        <w:t xml:space="preserve"> Üniversite içinde yapılacak toplantılarda, tek kullanımlık pet şişeler yerine, yeniden kullanılabilir ve doldurulabilir ürünler ile yiyecek, içecek servisi yapılır(Salgın hastalık gibi zorunlu haller dışında).  </w:t>
      </w:r>
    </w:p>
    <w:p w:rsidR="008429F0" w:rsidRDefault="008429F0" w:rsidP="008429F0">
      <w:pPr>
        <w:jc w:val="both"/>
        <w:rPr>
          <w:rFonts w:ascii="Arial" w:hAnsi="Arial" w:cs="Arial"/>
        </w:rPr>
      </w:pPr>
    </w:p>
    <w:p w:rsidR="008429F0" w:rsidRDefault="008429F0" w:rsidP="008429F0">
      <w:pPr>
        <w:jc w:val="both"/>
        <w:rPr>
          <w:rFonts w:ascii="Arial" w:hAnsi="Arial" w:cs="Arial"/>
          <w:b/>
          <w:i/>
        </w:rPr>
      </w:pPr>
      <w:r>
        <w:rPr>
          <w:rFonts w:ascii="Arial" w:hAnsi="Arial" w:cs="Arial"/>
          <w:b/>
          <w:bCs/>
          <w:i/>
        </w:rPr>
        <w:t>Enerji tüketiminin azaltılması ve enerji ihtiyaçlarının yenilenebilir kaynaklarla sağlanmasına dair politika</w:t>
      </w:r>
    </w:p>
    <w:p w:rsidR="008429F0" w:rsidRDefault="008429F0" w:rsidP="008429F0">
      <w:pPr>
        <w:spacing w:line="360" w:lineRule="auto"/>
        <w:jc w:val="both"/>
        <w:rPr>
          <w:rFonts w:ascii="Arial" w:hAnsi="Arial" w:cs="Arial"/>
        </w:rPr>
      </w:pPr>
      <w:r>
        <w:rPr>
          <w:rFonts w:ascii="Arial" w:hAnsi="Arial" w:cs="Arial"/>
          <w:b/>
          <w:bCs/>
        </w:rPr>
        <w:t>Madde – (1)</w:t>
      </w:r>
      <w:r>
        <w:rPr>
          <w:rFonts w:ascii="Arial" w:hAnsi="Arial" w:cs="Arial"/>
        </w:rPr>
        <w:t xml:space="preserve"> Kullanılmadıkları durumda ofis bilgisayarları, yazıcı tarayıcı gibi ofis ekipmanları, aydınlatma ve iklimlendirme cihazları kapalı tutulur.</w:t>
      </w:r>
    </w:p>
    <w:p w:rsidR="008429F0" w:rsidRDefault="008429F0" w:rsidP="008429F0">
      <w:pPr>
        <w:spacing w:line="360" w:lineRule="auto"/>
        <w:jc w:val="both"/>
        <w:rPr>
          <w:rFonts w:ascii="Arial" w:hAnsi="Arial" w:cs="Arial"/>
        </w:rPr>
      </w:pPr>
      <w:r>
        <w:rPr>
          <w:rFonts w:ascii="Arial" w:hAnsi="Arial" w:cs="Arial"/>
          <w:b/>
          <w:bCs/>
        </w:rPr>
        <w:t>Madde – (2)</w:t>
      </w:r>
      <w:r>
        <w:rPr>
          <w:rFonts w:ascii="Arial" w:hAnsi="Arial" w:cs="Arial"/>
        </w:rPr>
        <w:t xml:space="preserve"> Uyumlu tüm cihazların güç yönetimi özellikleri etkinleştirilir. </w:t>
      </w:r>
    </w:p>
    <w:p w:rsidR="008429F0" w:rsidRDefault="008429F0" w:rsidP="008429F0">
      <w:pPr>
        <w:spacing w:line="360" w:lineRule="auto"/>
        <w:jc w:val="both"/>
        <w:rPr>
          <w:rFonts w:ascii="Arial" w:hAnsi="Arial" w:cs="Arial"/>
        </w:rPr>
      </w:pPr>
      <w:r>
        <w:rPr>
          <w:rFonts w:ascii="Arial" w:hAnsi="Arial" w:cs="Arial"/>
          <w:b/>
          <w:bCs/>
        </w:rPr>
        <w:lastRenderedPageBreak/>
        <w:t>Madde – (3)</w:t>
      </w:r>
      <w:r>
        <w:rPr>
          <w:rFonts w:ascii="Arial" w:hAnsi="Arial" w:cs="Arial"/>
        </w:rPr>
        <w:t xml:space="preserve"> Bina inşası ve işletmesinde uluslararası enerji verimliliği standartlarına uyulur.</w:t>
      </w:r>
    </w:p>
    <w:p w:rsidR="008429F0" w:rsidRDefault="008429F0" w:rsidP="008429F0">
      <w:pPr>
        <w:spacing w:line="360" w:lineRule="auto"/>
        <w:jc w:val="both"/>
        <w:rPr>
          <w:rFonts w:ascii="Arial" w:hAnsi="Arial" w:cs="Arial"/>
        </w:rPr>
      </w:pPr>
      <w:r>
        <w:rPr>
          <w:rFonts w:ascii="Arial" w:hAnsi="Arial" w:cs="Arial"/>
          <w:b/>
          <w:bCs/>
        </w:rPr>
        <w:t>Madde – (4)</w:t>
      </w:r>
      <w:r>
        <w:rPr>
          <w:rFonts w:ascii="Arial" w:hAnsi="Arial" w:cs="Arial"/>
        </w:rPr>
        <w:t xml:space="preserve"> Yeni binaların tasarımı enerji bağlamında yaşam döngüsü değerlendirmesini içerir.</w:t>
      </w:r>
    </w:p>
    <w:p w:rsidR="008429F0" w:rsidRDefault="008429F0" w:rsidP="008429F0">
      <w:pPr>
        <w:spacing w:line="360" w:lineRule="auto"/>
        <w:jc w:val="both"/>
        <w:rPr>
          <w:rFonts w:ascii="Arial" w:hAnsi="Arial" w:cs="Arial"/>
        </w:rPr>
      </w:pPr>
      <w:r>
        <w:rPr>
          <w:rFonts w:ascii="Arial" w:hAnsi="Arial" w:cs="Arial"/>
          <w:b/>
          <w:bCs/>
        </w:rPr>
        <w:t>Madde – (5)</w:t>
      </w:r>
      <w:r>
        <w:rPr>
          <w:rFonts w:ascii="Arial" w:hAnsi="Arial" w:cs="Arial"/>
        </w:rPr>
        <w:t xml:space="preserve"> Yeni binaların tasarımında enerji ölçme ve izleme sistemleri yer alır.</w:t>
      </w:r>
    </w:p>
    <w:p w:rsidR="008429F0" w:rsidRDefault="008429F0" w:rsidP="008429F0">
      <w:pPr>
        <w:spacing w:line="360" w:lineRule="auto"/>
        <w:jc w:val="both"/>
        <w:rPr>
          <w:rFonts w:ascii="Arial" w:hAnsi="Arial" w:cs="Arial"/>
        </w:rPr>
      </w:pPr>
      <w:r>
        <w:rPr>
          <w:rFonts w:ascii="Arial" w:hAnsi="Arial" w:cs="Arial"/>
          <w:b/>
          <w:bCs/>
        </w:rPr>
        <w:t>Madde – (6)</w:t>
      </w:r>
      <w:r>
        <w:rPr>
          <w:rFonts w:ascii="Arial" w:hAnsi="Arial" w:cs="Arial"/>
        </w:rPr>
        <w:t xml:space="preserve"> Bütçe ve zaman kısıtlarının el verdiği ölçüde bina ve mekanik sistemlerin enerji ihtiyaçları kampüs içi üretimden sağlanır. </w:t>
      </w:r>
    </w:p>
    <w:p w:rsidR="008429F0" w:rsidRDefault="008429F0" w:rsidP="008429F0">
      <w:pPr>
        <w:spacing w:line="360" w:lineRule="auto"/>
        <w:jc w:val="both"/>
        <w:rPr>
          <w:rFonts w:ascii="Arial" w:hAnsi="Arial" w:cs="Arial"/>
        </w:rPr>
      </w:pPr>
      <w:r>
        <w:rPr>
          <w:rFonts w:ascii="Arial" w:hAnsi="Arial" w:cs="Arial"/>
          <w:b/>
          <w:bCs/>
        </w:rPr>
        <w:t>Madde – (7)</w:t>
      </w:r>
      <w:r>
        <w:rPr>
          <w:rFonts w:ascii="Arial" w:hAnsi="Arial" w:cs="Arial"/>
        </w:rPr>
        <w:t xml:space="preserve"> Kampüs içi enerji ihtiyacının giderilmesinde; güneş (termal ve fotovoltaik), rüzgâr, biyokütle gibi alternatif kaynaklardan ve kojenerasyon, enerji geri kazanımı gibi yöntemlerden faydalanılır.</w:t>
      </w:r>
    </w:p>
    <w:p w:rsidR="008429F0" w:rsidRDefault="008429F0" w:rsidP="008429F0">
      <w:pPr>
        <w:spacing w:line="360" w:lineRule="auto"/>
        <w:jc w:val="both"/>
        <w:rPr>
          <w:rFonts w:ascii="Arial" w:hAnsi="Arial" w:cs="Arial"/>
        </w:rPr>
      </w:pPr>
      <w:r>
        <w:rPr>
          <w:rFonts w:ascii="Arial" w:hAnsi="Arial" w:cs="Arial"/>
          <w:b/>
          <w:bCs/>
        </w:rPr>
        <w:t>Madde – (8)</w:t>
      </w:r>
      <w:r>
        <w:rPr>
          <w:rFonts w:ascii="Arial" w:hAnsi="Arial" w:cs="Arial"/>
        </w:rPr>
        <w:t xml:space="preserve"> Bütçe ve zaman kısıtlarının el verdiği ölçüde kampüs içi aydınlatma elemanları enerji verimli teknolojilerle yenilenir.</w:t>
      </w:r>
    </w:p>
    <w:p w:rsidR="008429F0" w:rsidRDefault="008429F0" w:rsidP="008429F0">
      <w:pPr>
        <w:spacing w:line="360" w:lineRule="auto"/>
        <w:jc w:val="both"/>
        <w:rPr>
          <w:rFonts w:ascii="Arial" w:hAnsi="Arial" w:cs="Arial"/>
        </w:rPr>
      </w:pPr>
      <w:r>
        <w:rPr>
          <w:rFonts w:ascii="Arial" w:hAnsi="Arial" w:cs="Arial"/>
          <w:b/>
          <w:bCs/>
        </w:rPr>
        <w:t>Madde – (9)</w:t>
      </w:r>
      <w:r>
        <w:rPr>
          <w:rFonts w:ascii="Arial" w:hAnsi="Arial" w:cs="Arial"/>
        </w:rPr>
        <w:t xml:space="preserve"> Aydınlatma seviyeleri uluslararası standartlarca belirlenmiş asgari konfor seviyesi koşulunu sağlar.</w:t>
      </w:r>
    </w:p>
    <w:p w:rsidR="008429F0" w:rsidRDefault="008429F0" w:rsidP="008429F0">
      <w:pPr>
        <w:jc w:val="both"/>
        <w:rPr>
          <w:rFonts w:ascii="Arial" w:hAnsi="Arial" w:cs="Arial"/>
          <w:bCs/>
        </w:rPr>
      </w:pPr>
    </w:p>
    <w:p w:rsidR="008429F0" w:rsidRDefault="008429F0" w:rsidP="008429F0">
      <w:pPr>
        <w:jc w:val="both"/>
        <w:rPr>
          <w:rFonts w:ascii="Arial" w:hAnsi="Arial" w:cs="Arial"/>
          <w:b/>
          <w:bCs/>
          <w:i/>
        </w:rPr>
      </w:pPr>
      <w:r>
        <w:rPr>
          <w:rFonts w:ascii="Arial" w:hAnsi="Arial" w:cs="Arial"/>
          <w:b/>
          <w:bCs/>
          <w:i/>
        </w:rPr>
        <w:t>Su tüketiminin azaltılması ve su ihtiyaçlarının yenilenebilir kaynaklarla sağlanmasına dair politika</w:t>
      </w:r>
    </w:p>
    <w:p w:rsidR="008429F0" w:rsidRDefault="008429F0" w:rsidP="008429F0">
      <w:pPr>
        <w:jc w:val="both"/>
        <w:rPr>
          <w:rFonts w:ascii="Arial" w:hAnsi="Arial" w:cs="Arial"/>
        </w:rPr>
      </w:pPr>
      <w:r>
        <w:rPr>
          <w:rFonts w:ascii="Arial" w:hAnsi="Arial" w:cs="Arial"/>
          <w:b/>
        </w:rPr>
        <w:t xml:space="preserve">Madde – (1) </w:t>
      </w:r>
      <w:r>
        <w:rPr>
          <w:rFonts w:ascii="Arial" w:hAnsi="Arial" w:cs="Arial"/>
        </w:rPr>
        <w:t xml:space="preserve">Su tesisatlarının düzenli bakımları yapılarak kaçakların tespiti ve onarımı sağlanır. </w:t>
      </w:r>
    </w:p>
    <w:p w:rsidR="008429F0" w:rsidRDefault="008429F0" w:rsidP="008429F0">
      <w:pPr>
        <w:jc w:val="both"/>
        <w:rPr>
          <w:rFonts w:ascii="Arial" w:hAnsi="Arial" w:cs="Arial"/>
        </w:rPr>
      </w:pPr>
      <w:r>
        <w:rPr>
          <w:rFonts w:ascii="Arial" w:hAnsi="Arial" w:cs="Arial"/>
          <w:b/>
        </w:rPr>
        <w:t>Madde – (2)</w:t>
      </w:r>
      <w:r>
        <w:rPr>
          <w:rFonts w:ascii="Arial" w:hAnsi="Arial" w:cs="Arial"/>
        </w:rPr>
        <w:t xml:space="preserve"> Gri su sistemlerinden faydalanarak kampüs içi su tüketiminde su tasarrufu sağlamak için gerekli çalışmalar yapılır.</w:t>
      </w:r>
    </w:p>
    <w:p w:rsidR="008429F0" w:rsidRDefault="008429F0" w:rsidP="008429F0">
      <w:pPr>
        <w:jc w:val="both"/>
        <w:rPr>
          <w:rFonts w:ascii="Arial" w:hAnsi="Arial" w:cs="Arial"/>
        </w:rPr>
      </w:pPr>
      <w:r>
        <w:rPr>
          <w:rFonts w:ascii="Arial" w:hAnsi="Arial" w:cs="Arial"/>
          <w:b/>
        </w:rPr>
        <w:t xml:space="preserve">Madde – (3) </w:t>
      </w:r>
      <w:r>
        <w:rPr>
          <w:rFonts w:ascii="Arial" w:hAnsi="Arial" w:cs="Arial"/>
        </w:rPr>
        <w:t xml:space="preserve">Su sarfiyatını azaltacak muslukların kullanılması ve tercih edilmesi için gerekli çalışmalar yapılır. </w:t>
      </w:r>
    </w:p>
    <w:p w:rsidR="008429F0" w:rsidRDefault="008429F0" w:rsidP="008429F0">
      <w:pPr>
        <w:jc w:val="both"/>
        <w:rPr>
          <w:rFonts w:ascii="Arial" w:hAnsi="Arial" w:cs="Arial"/>
          <w:i/>
        </w:rPr>
      </w:pPr>
    </w:p>
    <w:p w:rsidR="008429F0" w:rsidRDefault="008429F0" w:rsidP="008429F0">
      <w:pPr>
        <w:jc w:val="both"/>
        <w:rPr>
          <w:rFonts w:ascii="Arial" w:hAnsi="Arial" w:cs="Arial"/>
          <w:b/>
          <w:i/>
        </w:rPr>
      </w:pPr>
      <w:r>
        <w:rPr>
          <w:rFonts w:ascii="Arial" w:hAnsi="Arial" w:cs="Arial"/>
          <w:b/>
          <w:i/>
        </w:rPr>
        <w:t>Sürdürülebilir ulaşımın sağlanmasına yönelik politika</w:t>
      </w:r>
    </w:p>
    <w:p w:rsidR="008429F0" w:rsidRDefault="008429F0" w:rsidP="008429F0">
      <w:pPr>
        <w:jc w:val="both"/>
        <w:rPr>
          <w:rFonts w:ascii="Arial" w:hAnsi="Arial" w:cs="Arial"/>
          <w:bCs/>
        </w:rPr>
      </w:pPr>
      <w:r>
        <w:rPr>
          <w:rFonts w:ascii="Arial" w:hAnsi="Arial" w:cs="Arial"/>
          <w:b/>
        </w:rPr>
        <w:t xml:space="preserve">Madde – (1) </w:t>
      </w:r>
      <w:r>
        <w:rPr>
          <w:rFonts w:ascii="Arial" w:hAnsi="Arial" w:cs="Arial"/>
          <w:bCs/>
        </w:rPr>
        <w:t xml:space="preserve">Kampüs içindeki trafik işleyişi yaya önceliklidir. Yaya yollarının ve kaldırımların güvenli, konforlu ve engelli dostu olması yönünde gerekli iyileştirme çalışmaları yapılır. </w:t>
      </w:r>
    </w:p>
    <w:p w:rsidR="008429F0" w:rsidRDefault="008429F0" w:rsidP="008429F0">
      <w:pPr>
        <w:jc w:val="both"/>
        <w:rPr>
          <w:rFonts w:ascii="Arial" w:hAnsi="Arial" w:cs="Arial"/>
        </w:rPr>
      </w:pPr>
      <w:r>
        <w:rPr>
          <w:rFonts w:ascii="Arial" w:hAnsi="Arial" w:cs="Arial"/>
          <w:b/>
        </w:rPr>
        <w:t xml:space="preserve">Madde – (2) </w:t>
      </w:r>
      <w:r>
        <w:rPr>
          <w:rFonts w:ascii="Arial" w:hAnsi="Arial" w:cs="Arial"/>
        </w:rPr>
        <w:t>Bisiklet ve diğer sıfır emisyonlu araçların kampüs içindeki kullanımının yaygınlaştırılması için gerekli altyapı iyileştirmeleri gerçekleştirilir.</w:t>
      </w:r>
    </w:p>
    <w:p w:rsidR="008429F0" w:rsidRDefault="008429F0" w:rsidP="008429F0">
      <w:pPr>
        <w:jc w:val="both"/>
        <w:rPr>
          <w:rFonts w:ascii="Arial" w:hAnsi="Arial" w:cs="Arial"/>
        </w:rPr>
      </w:pPr>
      <w:r>
        <w:rPr>
          <w:rFonts w:ascii="Arial" w:hAnsi="Arial" w:cs="Arial"/>
          <w:b/>
        </w:rPr>
        <w:t xml:space="preserve">Madde – (3) </w:t>
      </w:r>
      <w:r>
        <w:rPr>
          <w:rFonts w:ascii="Arial" w:hAnsi="Arial" w:cs="Arial"/>
        </w:rPr>
        <w:t>Kampüs içindeki özel araçlar için uygulanan park yerini kısıtlamak ve sınırlamak amacıyla</w:t>
      </w:r>
      <w:r>
        <w:t xml:space="preserve"> </w:t>
      </w:r>
      <w:r>
        <w:rPr>
          <w:rFonts w:ascii="Arial" w:hAnsi="Arial" w:cs="Arial"/>
        </w:rPr>
        <w:t>fiziki düzenlemelerin yapılması yönünde gerekli çalışmalar yapılır.</w:t>
      </w:r>
    </w:p>
    <w:p w:rsidR="008429F0" w:rsidRDefault="008429F0" w:rsidP="008429F0">
      <w:pPr>
        <w:jc w:val="both"/>
        <w:rPr>
          <w:rFonts w:ascii="Arial" w:hAnsi="Arial" w:cs="Arial"/>
          <w:b/>
        </w:rPr>
      </w:pPr>
      <w:r>
        <w:rPr>
          <w:rFonts w:ascii="Arial" w:hAnsi="Arial" w:cs="Arial"/>
          <w:b/>
        </w:rPr>
        <w:t xml:space="preserve">Madde – (4) </w:t>
      </w:r>
      <w:r>
        <w:rPr>
          <w:rFonts w:ascii="Arial" w:hAnsi="Arial" w:cs="Arial"/>
        </w:rPr>
        <w:t>Üniversite personeli ve öğrencilerine yönelik sürdürülebilir ulaşım ile ilgili olarak bilgilendirici ve teşvik edici etkinlik düzenlenir.</w:t>
      </w:r>
    </w:p>
    <w:p w:rsidR="008429F0" w:rsidRDefault="008429F0" w:rsidP="008429F0">
      <w:pPr>
        <w:jc w:val="both"/>
        <w:rPr>
          <w:rFonts w:ascii="Arial" w:hAnsi="Arial" w:cs="Arial"/>
        </w:rPr>
      </w:pPr>
      <w:r>
        <w:rPr>
          <w:rFonts w:ascii="Arial" w:hAnsi="Arial" w:cs="Arial"/>
          <w:b/>
        </w:rPr>
        <w:t xml:space="preserve">Madde – (5) </w:t>
      </w:r>
      <w:r>
        <w:rPr>
          <w:rFonts w:ascii="Arial" w:hAnsi="Arial" w:cs="Arial"/>
          <w:bCs/>
        </w:rPr>
        <w:t xml:space="preserve">Kampüsteki </w:t>
      </w:r>
      <w:r>
        <w:rPr>
          <w:rFonts w:ascii="Arial" w:hAnsi="Arial" w:cs="Arial"/>
        </w:rPr>
        <w:t>özel araç kullanımını azaltmaya yönelik etkin önlemler belirlenir ve uygulanır.</w:t>
      </w:r>
    </w:p>
    <w:p w:rsidR="00E4677A" w:rsidRDefault="008429F0" w:rsidP="00707B60">
      <w:pPr>
        <w:jc w:val="both"/>
        <w:rPr>
          <w:rFonts w:ascii="Arial" w:hAnsi="Arial" w:cs="Arial"/>
        </w:rPr>
      </w:pPr>
      <w:r>
        <w:rPr>
          <w:rFonts w:ascii="Arial" w:hAnsi="Arial" w:cs="Arial"/>
          <w:b/>
        </w:rPr>
        <w:t xml:space="preserve">Madde – (6) </w:t>
      </w:r>
      <w:r>
        <w:rPr>
          <w:rFonts w:ascii="Arial" w:hAnsi="Arial" w:cs="Arial"/>
          <w:bCs/>
        </w:rPr>
        <w:t xml:space="preserve">Kampüsteki </w:t>
      </w:r>
      <w:r>
        <w:rPr>
          <w:rFonts w:ascii="Arial" w:hAnsi="Arial" w:cs="Arial"/>
        </w:rPr>
        <w:t>toplu taşımayı geliştirmeye yönelik olarak paydaş kuruluşlarla işbirliği yapılır ve toplu taşıma hizmet kalitesinin kam</w:t>
      </w:r>
      <w:r w:rsidR="00707B60">
        <w:rPr>
          <w:rFonts w:ascii="Arial" w:hAnsi="Arial" w:cs="Arial"/>
        </w:rPr>
        <w:t>püs için arttırılması sağlanır</w:t>
      </w:r>
      <w:r w:rsidR="001322FF">
        <w:rPr>
          <w:rFonts w:ascii="Arial" w:hAnsi="Arial" w:cs="Arial"/>
        </w:rPr>
        <w:t>.</w:t>
      </w:r>
    </w:p>
    <w:p w:rsidR="00C4456B" w:rsidRPr="005353AF" w:rsidRDefault="005353AF" w:rsidP="00707B60">
      <w:pPr>
        <w:jc w:val="both"/>
        <w:rPr>
          <w:rFonts w:ascii="Arial" w:hAnsi="Arial" w:cs="Arial"/>
          <w:b/>
          <w:i/>
        </w:rPr>
      </w:pPr>
      <w:r w:rsidRPr="005353AF">
        <w:rPr>
          <w:rFonts w:ascii="Arial" w:hAnsi="Arial" w:cs="Arial"/>
          <w:b/>
          <w:i/>
        </w:rPr>
        <w:lastRenderedPageBreak/>
        <w:t>Sürdürülebilirlikte Eğitime yönelik politika</w:t>
      </w:r>
      <w:bookmarkStart w:id="0" w:name="_GoBack"/>
      <w:bookmarkEnd w:id="0"/>
    </w:p>
    <w:p w:rsidR="005353AF" w:rsidRDefault="005353AF" w:rsidP="005353AF">
      <w:pPr>
        <w:jc w:val="both"/>
        <w:rPr>
          <w:rFonts w:ascii="Arial" w:hAnsi="Arial" w:cs="Arial"/>
        </w:rPr>
      </w:pPr>
      <w:r>
        <w:rPr>
          <w:rFonts w:ascii="Arial" w:hAnsi="Arial" w:cs="Arial"/>
          <w:b/>
        </w:rPr>
        <w:t xml:space="preserve">Madde – (1) </w:t>
      </w:r>
      <w:r w:rsidRPr="005353AF">
        <w:rPr>
          <w:rFonts w:ascii="Arial" w:hAnsi="Arial" w:cs="Arial"/>
        </w:rPr>
        <w:t>Her</w:t>
      </w:r>
      <w:r w:rsidR="00161C2D">
        <w:rPr>
          <w:rFonts w:ascii="Arial" w:hAnsi="Arial" w:cs="Arial"/>
        </w:rPr>
        <w:t xml:space="preserve"> </w:t>
      </w:r>
      <w:r w:rsidRPr="005353AF">
        <w:rPr>
          <w:rFonts w:ascii="Arial" w:hAnsi="Arial" w:cs="Arial"/>
        </w:rPr>
        <w:t>fakülte</w:t>
      </w:r>
      <w:r w:rsidR="00161C2D">
        <w:rPr>
          <w:rFonts w:ascii="Arial" w:hAnsi="Arial" w:cs="Arial"/>
        </w:rPr>
        <w:t>,</w:t>
      </w:r>
      <w:r w:rsidRPr="005353AF">
        <w:rPr>
          <w:rFonts w:ascii="Arial" w:hAnsi="Arial" w:cs="Arial"/>
        </w:rPr>
        <w:t xml:space="preserve"> </w:t>
      </w:r>
      <w:r w:rsidR="00161C2D">
        <w:rPr>
          <w:rFonts w:ascii="Arial" w:hAnsi="Arial" w:cs="Arial"/>
        </w:rPr>
        <w:t xml:space="preserve">yüksekokul </w:t>
      </w:r>
      <w:r w:rsidR="00F47457">
        <w:rPr>
          <w:rFonts w:ascii="Arial" w:hAnsi="Arial" w:cs="Arial"/>
        </w:rPr>
        <w:t>ve meslek yüksekokulda</w:t>
      </w:r>
      <w:r w:rsidRPr="005353AF">
        <w:rPr>
          <w:rFonts w:ascii="Arial" w:hAnsi="Arial" w:cs="Arial"/>
        </w:rPr>
        <w:t>, öğrencilerin alanlarıyla ilişkili olarak sürdürülebilirlik ve iklim değişikliği konularının ele alındığı en az bir genel kültür seçmeli ve/vey</w:t>
      </w:r>
      <w:r>
        <w:rPr>
          <w:rFonts w:ascii="Arial" w:hAnsi="Arial" w:cs="Arial"/>
        </w:rPr>
        <w:t>a meslek seçmeli dersi</w:t>
      </w:r>
      <w:r w:rsidR="00F47457">
        <w:rPr>
          <w:rFonts w:ascii="Arial" w:hAnsi="Arial" w:cs="Arial"/>
        </w:rPr>
        <w:t xml:space="preserve">n bulundurulması için </w:t>
      </w:r>
      <w:r w:rsidR="0002416A">
        <w:rPr>
          <w:rFonts w:ascii="Arial" w:hAnsi="Arial" w:cs="Arial"/>
        </w:rPr>
        <w:t xml:space="preserve">Üniversite </w:t>
      </w:r>
      <w:r w:rsidR="0002416A" w:rsidRPr="005353AF">
        <w:rPr>
          <w:rFonts w:ascii="Arial" w:hAnsi="Arial" w:cs="Arial"/>
        </w:rPr>
        <w:t>kolaylaştırıcı rol üstlenir</w:t>
      </w:r>
      <w:r w:rsidR="00F47457">
        <w:rPr>
          <w:rFonts w:ascii="Arial" w:hAnsi="Arial" w:cs="Arial"/>
        </w:rPr>
        <w:t>.</w:t>
      </w:r>
    </w:p>
    <w:p w:rsidR="00C94B55" w:rsidRPr="005353AF" w:rsidRDefault="00C94B55" w:rsidP="005353AF">
      <w:pPr>
        <w:jc w:val="both"/>
        <w:rPr>
          <w:rFonts w:ascii="Arial" w:hAnsi="Arial" w:cs="Arial"/>
        </w:rPr>
      </w:pPr>
      <w:r>
        <w:rPr>
          <w:rFonts w:ascii="Arial" w:hAnsi="Arial" w:cs="Arial"/>
          <w:b/>
        </w:rPr>
        <w:t xml:space="preserve">Madde – (2) </w:t>
      </w:r>
      <w:r>
        <w:rPr>
          <w:rFonts w:ascii="Arial" w:hAnsi="Arial" w:cs="Arial"/>
        </w:rPr>
        <w:t>Üniversite</w:t>
      </w:r>
      <w:r w:rsidRPr="005353AF">
        <w:rPr>
          <w:rFonts w:ascii="Arial" w:hAnsi="Arial" w:cs="Arial"/>
        </w:rPr>
        <w:t>nin yüksek lisans ve doktora programlarında sürdürülebilirlik bilincinin oluşturulması ve yaygınlaştırılması amacıyla seçmeli dersler programlarda yer alır, öğrenim gördüğü uzmanlık alanını sürdürülebilirlik ile ilişkilendiren tez çalışmaları enstitüler aracılığıyla teşvik edilir.</w:t>
      </w:r>
    </w:p>
    <w:p w:rsidR="005353AF" w:rsidRPr="005353AF" w:rsidRDefault="00C94B55" w:rsidP="005353AF">
      <w:pPr>
        <w:jc w:val="both"/>
        <w:rPr>
          <w:rFonts w:ascii="Arial" w:hAnsi="Arial" w:cs="Arial"/>
        </w:rPr>
      </w:pPr>
      <w:r>
        <w:rPr>
          <w:rFonts w:ascii="Arial" w:hAnsi="Arial" w:cs="Arial"/>
          <w:b/>
        </w:rPr>
        <w:t>Madde – (3</w:t>
      </w:r>
      <w:r w:rsidR="005353AF">
        <w:rPr>
          <w:rFonts w:ascii="Arial" w:hAnsi="Arial" w:cs="Arial"/>
          <w:b/>
        </w:rPr>
        <w:t>)</w:t>
      </w:r>
      <w:r w:rsidR="005353AF" w:rsidRPr="005353AF">
        <w:rPr>
          <w:rFonts w:ascii="Arial" w:hAnsi="Arial" w:cs="Arial"/>
        </w:rPr>
        <w:t xml:space="preserve"> </w:t>
      </w:r>
      <w:r w:rsidR="00D47FA9">
        <w:rPr>
          <w:rFonts w:ascii="Arial" w:hAnsi="Arial" w:cs="Arial"/>
        </w:rPr>
        <w:t>Üniversite</w:t>
      </w:r>
      <w:r w:rsidR="005353AF" w:rsidRPr="005353AF">
        <w:rPr>
          <w:rFonts w:ascii="Arial" w:hAnsi="Arial" w:cs="Arial"/>
        </w:rPr>
        <w:t xml:space="preserve"> destekli bilimsel araştırma projeleri bütçesinden her yıl artan oranlarda bütçe, sürdürülebilirlik, yeşil mutabakat ve iklim değişikliği ile ilişkili ya da bu alanlarda ürün/</w:t>
      </w:r>
      <w:r w:rsidR="00161C2D">
        <w:rPr>
          <w:rFonts w:ascii="Arial" w:hAnsi="Arial" w:cs="Arial"/>
        </w:rPr>
        <w:t>çıktıları olan projelere ayrılması sağlanır</w:t>
      </w:r>
      <w:r w:rsidR="005353AF" w:rsidRPr="005353AF">
        <w:rPr>
          <w:rFonts w:ascii="Arial" w:hAnsi="Arial" w:cs="Arial"/>
        </w:rPr>
        <w:t xml:space="preserve">. </w:t>
      </w:r>
    </w:p>
    <w:p w:rsidR="005353AF" w:rsidRPr="005353AF" w:rsidRDefault="00C94B55" w:rsidP="005353AF">
      <w:pPr>
        <w:jc w:val="both"/>
        <w:rPr>
          <w:rFonts w:ascii="Arial" w:hAnsi="Arial" w:cs="Arial"/>
        </w:rPr>
      </w:pPr>
      <w:r>
        <w:rPr>
          <w:rFonts w:ascii="Arial" w:hAnsi="Arial" w:cs="Arial"/>
          <w:b/>
        </w:rPr>
        <w:t>Madde – (4</w:t>
      </w:r>
      <w:r w:rsidR="005353AF">
        <w:rPr>
          <w:rFonts w:ascii="Arial" w:hAnsi="Arial" w:cs="Arial"/>
          <w:b/>
        </w:rPr>
        <w:t xml:space="preserve">) </w:t>
      </w:r>
      <w:r w:rsidR="005353AF" w:rsidRPr="005353AF">
        <w:rPr>
          <w:rFonts w:ascii="Arial" w:hAnsi="Arial" w:cs="Arial"/>
        </w:rPr>
        <w:t xml:space="preserve">Akademisyenlerin sürdürülebilirlik ile ilişkili makale, proje ve bildiri yayınlarını teşvik etmek amacıyla bu konu ile ilişkili yayınlar </w:t>
      </w:r>
      <w:r w:rsidR="00D47FA9">
        <w:rPr>
          <w:rFonts w:ascii="Arial" w:hAnsi="Arial" w:cs="Arial"/>
        </w:rPr>
        <w:t>Üniversite</w:t>
      </w:r>
      <w:r w:rsidR="005353AF" w:rsidRPr="005353AF">
        <w:rPr>
          <w:rFonts w:ascii="Arial" w:hAnsi="Arial" w:cs="Arial"/>
        </w:rPr>
        <w:t xml:space="preserve"> web sayfasının ana sayfasında duyuru olarak paylaşılır. </w:t>
      </w:r>
    </w:p>
    <w:p w:rsidR="005353AF" w:rsidRPr="005353AF" w:rsidRDefault="00C94B55" w:rsidP="005353AF">
      <w:pPr>
        <w:jc w:val="both"/>
        <w:rPr>
          <w:rFonts w:ascii="Arial" w:hAnsi="Arial" w:cs="Arial"/>
        </w:rPr>
      </w:pPr>
      <w:r>
        <w:rPr>
          <w:rFonts w:ascii="Arial" w:hAnsi="Arial" w:cs="Arial"/>
          <w:b/>
        </w:rPr>
        <w:t>Madde – (5)</w:t>
      </w:r>
      <w:r w:rsidR="005353AF">
        <w:rPr>
          <w:rFonts w:ascii="Arial" w:hAnsi="Arial" w:cs="Arial"/>
          <w:b/>
        </w:rPr>
        <w:t xml:space="preserve"> </w:t>
      </w:r>
      <w:r w:rsidR="005353AF" w:rsidRPr="005353AF">
        <w:rPr>
          <w:rFonts w:ascii="Arial" w:hAnsi="Arial" w:cs="Arial"/>
        </w:rPr>
        <w:t xml:space="preserve">Sürdürülebilirlik ile ilişkili toplantı, seminer, kongre, konferans, sanat sergileri ve tasarım etkinlikleri vb. akademik etkinliklerde </w:t>
      </w:r>
      <w:r w:rsidR="00D47FA9">
        <w:rPr>
          <w:rFonts w:ascii="Arial" w:hAnsi="Arial" w:cs="Arial"/>
        </w:rPr>
        <w:t>Üniversite</w:t>
      </w:r>
      <w:r w:rsidR="005353AF" w:rsidRPr="005353AF">
        <w:rPr>
          <w:rFonts w:ascii="Arial" w:hAnsi="Arial" w:cs="Arial"/>
        </w:rPr>
        <w:t xml:space="preserve"> kolaylaştırıcı rol üstlenir; etkinlik mekânı olarak </w:t>
      </w:r>
      <w:r w:rsidR="00D47FA9">
        <w:rPr>
          <w:rFonts w:ascii="Arial" w:hAnsi="Arial" w:cs="Arial"/>
        </w:rPr>
        <w:t>Üniversite</w:t>
      </w:r>
      <w:r w:rsidR="005353AF" w:rsidRPr="005353AF">
        <w:rPr>
          <w:rFonts w:ascii="Arial" w:hAnsi="Arial" w:cs="Arial"/>
        </w:rPr>
        <w:t xml:space="preserve">ye ait tesislerin kullanımı, etkinliğe katılımı kolaylaştırmak amaçlı ulaşım desteği, etkinliğin </w:t>
      </w:r>
      <w:r w:rsidR="00D47FA9">
        <w:rPr>
          <w:rFonts w:ascii="Arial" w:hAnsi="Arial" w:cs="Arial"/>
        </w:rPr>
        <w:t>Üniversite</w:t>
      </w:r>
      <w:r w:rsidR="005353AF" w:rsidRPr="005353AF">
        <w:rPr>
          <w:rFonts w:ascii="Arial" w:hAnsi="Arial" w:cs="Arial"/>
        </w:rPr>
        <w:t xml:space="preserve">ye ait web sayfası, sosyal medya ve diğer basılı yayınlar aracılığıyla duyurulması </w:t>
      </w:r>
      <w:r w:rsidR="00D47FA9">
        <w:rPr>
          <w:rFonts w:ascii="Arial" w:hAnsi="Arial" w:cs="Arial"/>
        </w:rPr>
        <w:t>Üniversite</w:t>
      </w:r>
      <w:r w:rsidR="005353AF" w:rsidRPr="005353AF">
        <w:rPr>
          <w:rFonts w:ascii="Arial" w:hAnsi="Arial" w:cs="Arial"/>
        </w:rPr>
        <w:t xml:space="preserve">nin </w:t>
      </w:r>
      <w:r w:rsidR="00D47FA9">
        <w:rPr>
          <w:rFonts w:ascii="Arial" w:hAnsi="Arial" w:cs="Arial"/>
        </w:rPr>
        <w:t xml:space="preserve">ilgili </w:t>
      </w:r>
      <w:r w:rsidR="005353AF">
        <w:rPr>
          <w:rFonts w:ascii="Arial" w:hAnsi="Arial" w:cs="Arial"/>
        </w:rPr>
        <w:t xml:space="preserve">birimleri tarafından sağlanır. </w:t>
      </w:r>
    </w:p>
    <w:p w:rsidR="005353AF" w:rsidRPr="005353AF" w:rsidRDefault="00C94B55" w:rsidP="005353AF">
      <w:pPr>
        <w:jc w:val="both"/>
        <w:rPr>
          <w:rFonts w:ascii="Arial" w:hAnsi="Arial" w:cs="Arial"/>
        </w:rPr>
      </w:pPr>
      <w:r>
        <w:rPr>
          <w:rFonts w:ascii="Arial" w:hAnsi="Arial" w:cs="Arial"/>
          <w:b/>
        </w:rPr>
        <w:t>Madde – (6</w:t>
      </w:r>
      <w:r w:rsidR="005353AF">
        <w:rPr>
          <w:rFonts w:ascii="Arial" w:hAnsi="Arial" w:cs="Arial"/>
          <w:b/>
        </w:rPr>
        <w:t xml:space="preserve">) </w:t>
      </w:r>
      <w:r w:rsidR="005353AF" w:rsidRPr="005353AF">
        <w:rPr>
          <w:rFonts w:ascii="Arial" w:hAnsi="Arial" w:cs="Arial"/>
        </w:rPr>
        <w:t xml:space="preserve">Sürdürülebilirlik ile ilgili farkındalığın öğrenciler arasında yaygınlaştırılmasına yönelik öğrencilere yönelik ve/veya öğrenciler tarafından organize edilen etkinliklere ve topluluklara ilgili yönetmelikler çerçevesinde </w:t>
      </w:r>
      <w:r w:rsidR="006A2954">
        <w:rPr>
          <w:rFonts w:ascii="Arial" w:hAnsi="Arial" w:cs="Arial"/>
        </w:rPr>
        <w:t xml:space="preserve">ve imkanlar dahilinde </w:t>
      </w:r>
      <w:r w:rsidR="005353AF">
        <w:rPr>
          <w:rFonts w:ascii="Arial" w:hAnsi="Arial" w:cs="Arial"/>
        </w:rPr>
        <w:t>kolaylaştırıcı destek verilir.</w:t>
      </w:r>
    </w:p>
    <w:p w:rsidR="005353AF" w:rsidRPr="005353AF" w:rsidRDefault="00C94B55" w:rsidP="005353AF">
      <w:pPr>
        <w:jc w:val="both"/>
        <w:rPr>
          <w:rFonts w:ascii="Arial" w:hAnsi="Arial" w:cs="Arial"/>
        </w:rPr>
      </w:pPr>
      <w:r>
        <w:rPr>
          <w:rFonts w:ascii="Arial" w:hAnsi="Arial" w:cs="Arial"/>
          <w:b/>
        </w:rPr>
        <w:t>Madde – (7</w:t>
      </w:r>
      <w:r w:rsidR="005353AF">
        <w:rPr>
          <w:rFonts w:ascii="Arial" w:hAnsi="Arial" w:cs="Arial"/>
          <w:b/>
        </w:rPr>
        <w:t xml:space="preserve">) </w:t>
      </w:r>
      <w:r w:rsidR="005353AF" w:rsidRPr="005353AF">
        <w:rPr>
          <w:rFonts w:ascii="Arial" w:hAnsi="Arial" w:cs="Arial"/>
        </w:rPr>
        <w:t xml:space="preserve">Sürdürülebilirlik ile ilgili farkındalığın toplumda yaygınlaştırılmasına yönelik öğrencilerin dahil olduğu ve/veya öğrenciler tarafından organize edilen topluma yönelik etkinliklerde </w:t>
      </w:r>
      <w:r w:rsidR="00D47FA9">
        <w:rPr>
          <w:rFonts w:ascii="Arial" w:hAnsi="Arial" w:cs="Arial"/>
        </w:rPr>
        <w:t>Üniversite</w:t>
      </w:r>
      <w:r w:rsidR="005353AF" w:rsidRPr="005353AF">
        <w:rPr>
          <w:rFonts w:ascii="Arial" w:hAnsi="Arial" w:cs="Arial"/>
        </w:rPr>
        <w:t xml:space="preserve"> kolaylaştırıcı rol üstlenir; etkinlik mekânı olarak </w:t>
      </w:r>
      <w:r w:rsidR="00D47FA9">
        <w:rPr>
          <w:rFonts w:ascii="Arial" w:hAnsi="Arial" w:cs="Arial"/>
        </w:rPr>
        <w:t>Üniversite</w:t>
      </w:r>
      <w:r w:rsidR="005353AF" w:rsidRPr="005353AF">
        <w:rPr>
          <w:rFonts w:ascii="Arial" w:hAnsi="Arial" w:cs="Arial"/>
        </w:rPr>
        <w:t xml:space="preserve">ye ait tesislerin kullanımı, etkinliğe katılımı kolaylaştırmak amaçlı ulaşım desteği, etkinliğin </w:t>
      </w:r>
      <w:r w:rsidR="00D47FA9">
        <w:rPr>
          <w:rFonts w:ascii="Arial" w:hAnsi="Arial" w:cs="Arial"/>
        </w:rPr>
        <w:t>Üniversite</w:t>
      </w:r>
      <w:r w:rsidR="005353AF" w:rsidRPr="005353AF">
        <w:rPr>
          <w:rFonts w:ascii="Arial" w:hAnsi="Arial" w:cs="Arial"/>
        </w:rPr>
        <w:t xml:space="preserve">ye ait web sayfası, sosyal medya ve diğer basılı yayınlar aracılığıyla duyurulması vb. </w:t>
      </w:r>
      <w:r w:rsidR="00D47FA9">
        <w:rPr>
          <w:rFonts w:ascii="Arial" w:hAnsi="Arial" w:cs="Arial"/>
        </w:rPr>
        <w:t>Üniversite</w:t>
      </w:r>
      <w:r w:rsidR="005353AF" w:rsidRPr="005353AF">
        <w:rPr>
          <w:rFonts w:ascii="Arial" w:hAnsi="Arial" w:cs="Arial"/>
        </w:rPr>
        <w:t xml:space="preserve">nin </w:t>
      </w:r>
      <w:r w:rsidR="00910C39">
        <w:rPr>
          <w:rFonts w:ascii="Arial" w:hAnsi="Arial" w:cs="Arial"/>
        </w:rPr>
        <w:t>ilgili</w:t>
      </w:r>
      <w:r w:rsidR="005353AF" w:rsidRPr="005353AF">
        <w:rPr>
          <w:rFonts w:ascii="Arial" w:hAnsi="Arial" w:cs="Arial"/>
        </w:rPr>
        <w:t xml:space="preserve"> </w:t>
      </w:r>
      <w:r w:rsidR="005353AF">
        <w:rPr>
          <w:rFonts w:ascii="Arial" w:hAnsi="Arial" w:cs="Arial"/>
        </w:rPr>
        <w:t xml:space="preserve">birimleri tarafından sağlanır. </w:t>
      </w:r>
    </w:p>
    <w:p w:rsidR="005353AF" w:rsidRPr="005353AF" w:rsidRDefault="00C94B55" w:rsidP="005353AF">
      <w:pPr>
        <w:jc w:val="both"/>
        <w:rPr>
          <w:rFonts w:ascii="Arial" w:hAnsi="Arial" w:cs="Arial"/>
        </w:rPr>
      </w:pPr>
      <w:r>
        <w:rPr>
          <w:rFonts w:ascii="Arial" w:hAnsi="Arial" w:cs="Arial"/>
          <w:b/>
        </w:rPr>
        <w:t>Madde – (8</w:t>
      </w:r>
      <w:r w:rsidR="005353AF">
        <w:rPr>
          <w:rFonts w:ascii="Arial" w:hAnsi="Arial" w:cs="Arial"/>
          <w:b/>
        </w:rPr>
        <w:t xml:space="preserve">) </w:t>
      </w:r>
      <w:r w:rsidR="005353AF" w:rsidRPr="005353AF">
        <w:rPr>
          <w:rFonts w:ascii="Arial" w:hAnsi="Arial" w:cs="Arial"/>
        </w:rPr>
        <w:t xml:space="preserve">Akademisyenlerin ve/veya öğrencilerin, sürdürülebilirlik, yeşil mutabakat ve iklim değişikliği ile ilişkili ya da bu alanlarda ürün/çıktıları olan girişimlerine (start-up) </w:t>
      </w:r>
      <w:r w:rsidR="00D47FA9">
        <w:rPr>
          <w:rFonts w:ascii="Arial" w:hAnsi="Arial" w:cs="Arial"/>
        </w:rPr>
        <w:t>Üniversite</w:t>
      </w:r>
      <w:r w:rsidR="005353AF" w:rsidRPr="005353AF">
        <w:rPr>
          <w:rFonts w:ascii="Arial" w:hAnsi="Arial" w:cs="Arial"/>
        </w:rPr>
        <w:t xml:space="preserve"> yönetmelikleri çerçevesinde kolaylaştırıcı destek ile </w:t>
      </w:r>
      <w:r w:rsidR="00D47FA9">
        <w:rPr>
          <w:rFonts w:ascii="Arial" w:hAnsi="Arial" w:cs="Arial"/>
        </w:rPr>
        <w:t>Üniversite</w:t>
      </w:r>
      <w:r w:rsidR="005353AF" w:rsidRPr="005353AF">
        <w:rPr>
          <w:rFonts w:ascii="Arial" w:hAnsi="Arial" w:cs="Arial"/>
        </w:rPr>
        <w:t>nin Teknoloji Transfer Ofisi aracılığıyla yatırım, iş birliği, proje oluşturma vb. girişimcilere yönelik destekl</w:t>
      </w:r>
      <w:r w:rsidR="005353AF">
        <w:rPr>
          <w:rFonts w:ascii="Arial" w:hAnsi="Arial" w:cs="Arial"/>
        </w:rPr>
        <w:t xml:space="preserve">eri öncelikli olarak sağlanır. </w:t>
      </w:r>
    </w:p>
    <w:p w:rsidR="005353AF" w:rsidRPr="005353AF" w:rsidRDefault="00C94B55" w:rsidP="005353AF">
      <w:pPr>
        <w:jc w:val="both"/>
        <w:rPr>
          <w:rFonts w:ascii="Arial" w:hAnsi="Arial" w:cs="Arial"/>
        </w:rPr>
      </w:pPr>
      <w:r>
        <w:rPr>
          <w:rFonts w:ascii="Arial" w:hAnsi="Arial" w:cs="Arial"/>
          <w:b/>
        </w:rPr>
        <w:t>Madde – (9</w:t>
      </w:r>
      <w:r w:rsidR="005353AF">
        <w:rPr>
          <w:rFonts w:ascii="Arial" w:hAnsi="Arial" w:cs="Arial"/>
          <w:b/>
        </w:rPr>
        <w:t xml:space="preserve">) </w:t>
      </w:r>
      <w:r w:rsidR="00D47FA9">
        <w:rPr>
          <w:rFonts w:ascii="Arial" w:hAnsi="Arial" w:cs="Arial"/>
        </w:rPr>
        <w:t>Üniversite</w:t>
      </w:r>
      <w:r w:rsidR="005353AF" w:rsidRPr="005353AF">
        <w:rPr>
          <w:rFonts w:ascii="Arial" w:hAnsi="Arial" w:cs="Arial"/>
        </w:rPr>
        <w:t>nin tüm birimlerinde sürdürülebilirlik farkındalığı oluşturulması amacıyla, Uzaktan Eğitim Araştırma ve Uygulama Merkezi ve/veya Yaşam Boyu Öğrenme Uygulama ve Araştırma Merkezi eğitimleri aracılığıyla eğitim ve öğretim ile idari işlerde sürdürülebilirlik ile ilgili uygulamalar tanıtılır, uygulanması ve yay</w:t>
      </w:r>
      <w:r w:rsidR="005353AF">
        <w:rPr>
          <w:rFonts w:ascii="Arial" w:hAnsi="Arial" w:cs="Arial"/>
        </w:rPr>
        <w:t xml:space="preserve">gınlaştırılması teşvik edilir. </w:t>
      </w:r>
    </w:p>
    <w:p w:rsidR="005353AF" w:rsidRPr="005353AF" w:rsidRDefault="00C94B55" w:rsidP="005353AF">
      <w:pPr>
        <w:jc w:val="both"/>
        <w:rPr>
          <w:rFonts w:ascii="Arial" w:hAnsi="Arial" w:cs="Arial"/>
        </w:rPr>
      </w:pPr>
      <w:r>
        <w:rPr>
          <w:rFonts w:ascii="Arial" w:hAnsi="Arial" w:cs="Arial"/>
          <w:b/>
        </w:rPr>
        <w:t>Madde – (10</w:t>
      </w:r>
      <w:r w:rsidR="005353AF">
        <w:rPr>
          <w:rFonts w:ascii="Arial" w:hAnsi="Arial" w:cs="Arial"/>
          <w:b/>
        </w:rPr>
        <w:t xml:space="preserve">) </w:t>
      </w:r>
      <w:r w:rsidR="00D47FA9">
        <w:rPr>
          <w:rFonts w:ascii="Arial" w:hAnsi="Arial" w:cs="Arial"/>
        </w:rPr>
        <w:t>Üniversite</w:t>
      </w:r>
      <w:r w:rsidR="005353AF" w:rsidRPr="005353AF">
        <w:rPr>
          <w:rFonts w:ascii="Arial" w:hAnsi="Arial" w:cs="Arial"/>
        </w:rPr>
        <w:t xml:space="preserve">nin Sürdürülebilir Yeşil Kampüs Koordinatörlüğü web sayfası ve ilişkili sosyal medya hesapları güncel tutulur ve her yıl yapılan etkinlik, eğitim, bilgilendirme vb. içerikler güncel olarak </w:t>
      </w:r>
      <w:r w:rsidR="005353AF">
        <w:rPr>
          <w:rFonts w:ascii="Arial" w:hAnsi="Arial" w:cs="Arial"/>
        </w:rPr>
        <w:t xml:space="preserve">bu sayfa üzerinden paylaşılır. </w:t>
      </w:r>
    </w:p>
    <w:sectPr w:rsidR="005353AF" w:rsidRPr="005353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F0"/>
    <w:rsid w:val="000000AD"/>
    <w:rsid w:val="0002416A"/>
    <w:rsid w:val="000313A5"/>
    <w:rsid w:val="0012788F"/>
    <w:rsid w:val="001322FF"/>
    <w:rsid w:val="001446FD"/>
    <w:rsid w:val="00161C2D"/>
    <w:rsid w:val="002B324C"/>
    <w:rsid w:val="002F30BD"/>
    <w:rsid w:val="003D1239"/>
    <w:rsid w:val="005353AF"/>
    <w:rsid w:val="0061502C"/>
    <w:rsid w:val="006A2954"/>
    <w:rsid w:val="00707B60"/>
    <w:rsid w:val="008429F0"/>
    <w:rsid w:val="008921D5"/>
    <w:rsid w:val="00910C39"/>
    <w:rsid w:val="00931165"/>
    <w:rsid w:val="009A1DED"/>
    <w:rsid w:val="00C4456B"/>
    <w:rsid w:val="00C94B55"/>
    <w:rsid w:val="00D47FA9"/>
    <w:rsid w:val="00DB229D"/>
    <w:rsid w:val="00E06855"/>
    <w:rsid w:val="00E4677A"/>
    <w:rsid w:val="00EC318E"/>
    <w:rsid w:val="00ED4C0E"/>
    <w:rsid w:val="00F474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CBFE4"/>
  <w15:chartTrackingRefBased/>
  <w15:docId w15:val="{0C35DF50-364A-4EFF-9B2B-83C0AB1C1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9F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55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1234</Words>
  <Characters>7034</Characters>
  <Application>Microsoft Office Word</Application>
  <DocSecurity>0</DocSecurity>
  <Lines>58</Lines>
  <Paragraphs>16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8252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fearless</dc:creator>
  <cp:keywords/>
  <dc:description/>
  <cp:lastModifiedBy>Vesile</cp:lastModifiedBy>
  <cp:revision>2</cp:revision>
  <dcterms:created xsi:type="dcterms:W3CDTF">2022-10-26T07:55:00Z</dcterms:created>
  <dcterms:modified xsi:type="dcterms:W3CDTF">2022-10-26T07:55:00Z</dcterms:modified>
</cp:coreProperties>
</file>